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76" w:lineRule="exact"/>
        <w:ind w:firstLine="0" w:firstLineChars="0"/>
        <w:jc w:val="both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黑体"/>
          <w:b w:val="0"/>
          <w:bCs w:val="0"/>
          <w:sz w:val="32"/>
          <w:szCs w:val="32"/>
          <w:lang w:val="en-US" w:eastAsia="zh-CN"/>
        </w:rPr>
        <w:t>2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76" w:lineRule="exact"/>
        <w:ind w:firstLine="0" w:firstLineChars="0"/>
        <w:jc w:val="both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76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b w:val="0"/>
          <w:bCs w:val="0"/>
          <w:sz w:val="44"/>
          <w:szCs w:val="44"/>
        </w:rPr>
        <w:t>2026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度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广西统计重点课题研究选题指南</w:t>
      </w:r>
    </w:p>
    <w:p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76" w:lineRule="atLeas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本选题指南立足广西</w:t>
      </w:r>
      <w:r>
        <w:rPr>
          <w:rFonts w:hint="eastAsia" w:ascii="仿宋_GB2312" w:hAnsi="仿宋_GB2312" w:eastAsia="仿宋_GB2312" w:cs="仿宋_GB2312"/>
          <w:sz w:val="32"/>
          <w:szCs w:val="32"/>
        </w:rPr>
        <w:t>“十五五”时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期战略任务，衔接国家规划要求，</w:t>
      </w:r>
      <w:r>
        <w:rPr>
          <w:rFonts w:hint="eastAsia" w:ascii="仿宋_GB2312" w:hAnsi="仿宋_GB2312" w:eastAsia="仿宋_GB2312" w:cs="仿宋_GB2312"/>
          <w:sz w:val="32"/>
          <w:szCs w:val="32"/>
        </w:rPr>
        <w:t>突出“问题导向、特色聚焦、创新驱动”原则，所列方向可结合实际细化申报，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着力推出有应用价值的研究成果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76" w:lineRule="atLeas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eastAsia="zh-CN"/>
        </w:rPr>
        <w:t>一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  <w:t>、经济社会统计分析</w:t>
      </w:r>
    </w:p>
    <w:p>
      <w:pPr>
        <w:pStyle w:val="1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76" w:lineRule="atLeas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数字经济领域重点核算问题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和发展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研究（如数字经济融合产业增加值核算、数字贸易核算问题等）</w:t>
      </w:r>
    </w:p>
    <w:p>
      <w:pPr>
        <w:pStyle w:val="1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76" w:lineRule="atLeas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.投入产出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理论和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应用研究</w:t>
      </w:r>
    </w:p>
    <w:p>
      <w:pPr>
        <w:pStyle w:val="1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76" w:lineRule="atLeas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广西新质生产力统计监测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实证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研究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2025年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）</w:t>
      </w:r>
    </w:p>
    <w:p>
      <w:pPr>
        <w:pStyle w:val="1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76" w:lineRule="atLeas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碳排放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双控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制度下的区域协同治理体系研究</w:t>
      </w:r>
    </w:p>
    <w:p>
      <w:pPr>
        <w:pStyle w:val="1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76" w:lineRule="atLeas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平陆运河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经济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增长贡献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研究</w:t>
      </w:r>
    </w:p>
    <w:p>
      <w:pPr>
        <w:pStyle w:val="1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76" w:lineRule="atLeas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广西人工智能发展统计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监测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研究</w:t>
      </w:r>
    </w:p>
    <w:p>
      <w:pPr>
        <w:pStyle w:val="1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76" w:lineRule="atLeas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7.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广西有色金属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关键金属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高质量发展研究</w:t>
      </w:r>
    </w:p>
    <w:p>
      <w:pPr>
        <w:pStyle w:val="1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76" w:lineRule="atLeas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.广西生产性服务业扩能提质路径研究</w:t>
      </w:r>
    </w:p>
    <w:p>
      <w:pPr>
        <w:pStyle w:val="1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76" w:lineRule="atLeas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广西工业投资效率与产业结构优化研究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</w:p>
    <w:p>
      <w:pPr>
        <w:pStyle w:val="1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76" w:lineRule="atLeas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“十五五”时期县域经济高质量发展研究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6" w:lineRule="atLeas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推动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科技创新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产业创新融合发展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统计研究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6" w:lineRule="atLeas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智能经济概念、范围、统计标准及测度方法研究</w:t>
      </w:r>
    </w:p>
    <w:p>
      <w:pPr>
        <w:pStyle w:val="1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76" w:lineRule="atLeas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广西养老产业统计监测方法研究</w:t>
      </w:r>
    </w:p>
    <w:p>
      <w:pPr>
        <w:pStyle w:val="1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76" w:lineRule="atLeas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14.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人口老龄化对广西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银发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经济发展影响研究</w:t>
      </w:r>
    </w:p>
    <w:p>
      <w:pPr>
        <w:pStyle w:val="1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76" w:lineRule="atLeas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15.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广西新型城镇化发展测度研究</w:t>
      </w:r>
    </w:p>
    <w:p>
      <w:pPr>
        <w:pStyle w:val="1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76" w:lineRule="atLeas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16.生育支持政策实施效应统计监测研究</w:t>
      </w:r>
    </w:p>
    <w:p>
      <w:pPr>
        <w:pStyle w:val="1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76" w:lineRule="atLeas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17.西部陆海新通道对广西经济影响力的统计评价研究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76" w:lineRule="atLeas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  <w:t>、统计管理体制或制度方法体系</w:t>
      </w:r>
    </w:p>
    <w:p>
      <w:pPr>
        <w:pStyle w:val="1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76" w:lineRule="atLeas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1.第四次全国农业普查数据质量控制方法研究</w:t>
      </w:r>
    </w:p>
    <w:p>
      <w:pPr>
        <w:pStyle w:val="1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76" w:lineRule="atLeas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2.遥感测量与 AI 在农业普查中的应用研究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76" w:lineRule="atLeas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3.中国和东盟国家相关统计标准差异化研究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（GDP、人口、普查等方面的差异研究）</w:t>
      </w:r>
    </w:p>
    <w:p>
      <w:pPr>
        <w:pStyle w:val="1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76" w:lineRule="atLeas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中国—东盟跨境贸易统计标准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比较及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衔接研究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</w:p>
    <w:p>
      <w:pPr>
        <w:pStyle w:val="1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76" w:lineRule="atLeas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人工智能赋能政府统计的应用场景与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数据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安全规范研究</w:t>
      </w:r>
    </w:p>
    <w:p>
      <w:pPr>
        <w:pStyle w:val="1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76" w:lineRule="atLeas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如何正确发挥部门数据在统计数据审核评估中的作用研究</w:t>
      </w:r>
    </w:p>
    <w:p>
      <w:pPr>
        <w:pStyle w:val="1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76" w:lineRule="atLeas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7.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“上规入统”大数据融合与人工智能应用研究</w:t>
      </w:r>
    </w:p>
    <w:p>
      <w:pPr>
        <w:pStyle w:val="1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76" w:lineRule="atLeas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8.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大型普查调查“两员”选聘与经费保障困境与对策研究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76" w:lineRule="atLeas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  <w:t>、统计理论创新与应用研究</w:t>
      </w:r>
    </w:p>
    <w:p>
      <w:pPr>
        <w:pStyle w:val="1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76" w:lineRule="atLeas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智慧统计体系构建与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现行统计数据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融合发展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研究</w:t>
      </w:r>
    </w:p>
    <w:p>
      <w:pPr>
        <w:pStyle w:val="1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76" w:lineRule="atLeas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.防范和惩治统计造假、弄虚造假的相关问题研究</w:t>
      </w:r>
    </w:p>
    <w:p>
      <w:pPr>
        <w:pStyle w:val="2"/>
        <w:spacing w:line="576" w:lineRule="atLeast"/>
        <w:ind w:left="0" w:leftChars="0" w:firstLine="640" w:firstLineChars="200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3.树立正确政绩观 营造风清气正的统计政治生态研究</w:t>
      </w:r>
    </w:p>
    <w:p>
      <w:pPr>
        <w:pStyle w:val="2"/>
        <w:spacing w:line="576" w:lineRule="atLeast"/>
        <w:ind w:left="0" w:leftChars="0" w:firstLine="640" w:firstLineChars="200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pStyle w:val="2"/>
        <w:spacing w:line="576" w:lineRule="atLeast"/>
        <w:ind w:left="0" w:leftChars="0" w:firstLine="640" w:firstLineChars="200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pStyle w:val="2"/>
        <w:spacing w:line="576" w:lineRule="atLeast"/>
        <w:ind w:left="0" w:leftChars="0" w:firstLine="0" w:firstLineChars="0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textAlignment w:val="auto"/>
        <w:outlineLvl w:val="9"/>
        <w:rPr>
          <w:rFonts w:hint="default" w:ascii="Times New Roman" w:hAnsi="Times New Roman" w:eastAsia="方正小标宋_GBK" w:cs="Times New Roman"/>
          <w:sz w:val="32"/>
          <w:szCs w:val="32"/>
          <w:lang w:val="en-US" w:eastAsia="zh-CN"/>
        </w:rPr>
      </w:pPr>
    </w:p>
    <w:p>
      <w:pPr>
        <w:pStyle w:val="2"/>
        <w:spacing w:line="576" w:lineRule="atLeast"/>
        <w:ind w:left="0" w:leftChars="0" w:firstLine="640" w:firstLineChars="200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463" w:bottom="1440" w:left="1463" w:header="851" w:footer="992" w:gutter="0"/>
      <w:paperSrc/>
      <w:pgNumType w:fmt="decimal"/>
      <w:cols w:space="72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altName w:val="DejaVu Sans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等线">
    <w:altName w:val="宋体"/>
    <w:panose1 w:val="02010600030101010101"/>
    <w:charset w:val="00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4937125</wp:posOffset>
              </wp:positionH>
              <wp:positionV relativeFrom="paragraph">
                <wp:posOffset>-133350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388.75pt;margin-top:-10.5pt;height:144pt;width:144pt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BYAAABkcnMvUEsBAhQAFAAAAAgAh07iQIQZm+HXAAAADAEAAA8AAAAAAAAA&#10;AQAgAAAAOAAAAGRycy9kb3ducmV2LnhtbFBLAQIUABQAAAAIAIdO4kAJiT5gwwEAAHADAAAOAAAA&#10;AAAAAAEAIAAAADwBAABkcnMvZTJvRG9jLnhtbFBLBQYAAAAABgAGAFkBAABx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104775</wp:posOffset>
              </wp:positionH>
              <wp:positionV relativeFrom="paragraph">
                <wp:posOffset>-104775</wp:posOffset>
              </wp:positionV>
              <wp:extent cx="1828800" cy="182880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8.25pt;margin-top:-8.25pt;height:144pt;width:144p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WAAAAZHJzL1BLAQIUABQAAAAIAIdO4kBsnxZ61QAAAAoBAAAPAAAAAAAAAAEA&#10;IAAAADgAAABkcnMvZG93bnJldi54bWxQSwECFAAUAAAACACHTuJAJsBQUMMBAABwAwAADgAAAAAA&#10;AAABACAAAAA6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evenAndOddHeaders w:val="1"/>
  <w:drawingGridHorizontalSpacing w:val="21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2FD887"/>
    <w:rsid w:val="10F9364B"/>
    <w:rsid w:val="1FFF383B"/>
    <w:rsid w:val="29FEDCBE"/>
    <w:rsid w:val="2B6FC708"/>
    <w:rsid w:val="2F2FD887"/>
    <w:rsid w:val="37FF0C08"/>
    <w:rsid w:val="396E26F4"/>
    <w:rsid w:val="3F7A3B14"/>
    <w:rsid w:val="4CB79D8F"/>
    <w:rsid w:val="4DFBFD10"/>
    <w:rsid w:val="56EFD4A2"/>
    <w:rsid w:val="5ADE2FCD"/>
    <w:rsid w:val="5F9AF0B9"/>
    <w:rsid w:val="674BD5A0"/>
    <w:rsid w:val="6F8D5656"/>
    <w:rsid w:val="737BF9AD"/>
    <w:rsid w:val="73FF885B"/>
    <w:rsid w:val="77BFDACE"/>
    <w:rsid w:val="783F6965"/>
    <w:rsid w:val="7ABFCFE2"/>
    <w:rsid w:val="7FFFFAD6"/>
    <w:rsid w:val="8D7BDE22"/>
    <w:rsid w:val="8FFC9082"/>
    <w:rsid w:val="B5ED985F"/>
    <w:rsid w:val="B65DDFC7"/>
    <w:rsid w:val="BFFF990A"/>
    <w:rsid w:val="CFCD7BDC"/>
    <w:rsid w:val="DE7B0D3C"/>
    <w:rsid w:val="EBFF3CA9"/>
    <w:rsid w:val="EEBB6C93"/>
    <w:rsid w:val="EF5BB8BB"/>
    <w:rsid w:val="FDFB11D8"/>
    <w:rsid w:val="FE7D0F1B"/>
    <w:rsid w:val="FEB32078"/>
    <w:rsid w:val="FFBF72AD"/>
    <w:rsid w:val="FFE541FD"/>
    <w:rsid w:val="FFFD4D93"/>
    <w:rsid w:val="FFFF15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4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Style w:val="10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本缩进 21"/>
    <w:qFormat/>
    <w:uiPriority w:val="0"/>
    <w:pPr>
      <w:widowControl w:val="0"/>
      <w:spacing w:line="480" w:lineRule="auto"/>
      <w:ind w:left="420" w:leftChars="200"/>
      <w:jc w:val="both"/>
    </w:pPr>
    <w:rPr>
      <w:rFonts w:ascii="Calibri" w:hAnsi="Calibri" w:eastAsia="宋体" w:cs="Times New Roman"/>
      <w:color w:val="000000"/>
      <w:sz w:val="21"/>
      <w:szCs w:val="21"/>
      <w:lang w:val="en-US" w:eastAsia="zh-CN" w:bidi="ar-SA"/>
    </w:rPr>
  </w:style>
  <w:style w:type="paragraph" w:styleId="5">
    <w:name w:val="Body Text"/>
    <w:basedOn w:val="1"/>
    <w:qFormat/>
    <w:uiPriority w:val="0"/>
    <w:pPr>
      <w:adjustRightInd w:val="0"/>
      <w:jc w:val="left"/>
      <w:textAlignment w:val="baseline"/>
    </w:p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footnote text"/>
    <w:basedOn w:val="1"/>
    <w:unhideWhenUsed/>
    <w:qFormat/>
    <w:uiPriority w:val="99"/>
    <w:pPr>
      <w:snapToGrid w:val="0"/>
      <w:jc w:val="left"/>
    </w:pPr>
    <w:rPr>
      <w:sz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Style w:val="10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4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11.6666666666667</TotalTime>
  <ScaleCrop>false</ScaleCrop>
  <LinksUpToDate>false</LinksUpToDate>
  <CharactersWithSpaces>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2026-02-02T17:01:00Z</dcterms:created>
  <dc:creator>gxxc</dc:creator>
  <cp:lastModifiedBy>gxxc</cp:lastModifiedBy>
  <dcterms:modified xsi:type="dcterms:W3CDTF">2026-02-04T08:47:05Z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</Properties>
</file>