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bookmarkEnd w:id="0"/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atLeast"/>
        <w:ind w:firstLine="5312" w:firstLineChars="16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20</w:t>
      </w:r>
      <w:r>
        <w:rPr>
          <w:rFonts w:hint="eastAsia" w:ascii="方正小标宋_GBK" w:eastAsia="方正小标宋_GBK"/>
          <w:sz w:val="44"/>
          <w:szCs w:val="32"/>
          <w:lang w:val="en-US" w:eastAsia="zh-CN"/>
        </w:rPr>
        <w:t>20</w:t>
      </w:r>
      <w:r>
        <w:rPr>
          <w:rFonts w:hint="eastAsia" w:ascii="方正小标宋_GBK" w:eastAsia="方正小标宋_GBK"/>
          <w:sz w:val="44"/>
          <w:szCs w:val="32"/>
        </w:rPr>
        <w:t>年度统计专业技术资格考试合格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  <w:lang w:eastAsia="zh-CN"/>
        </w:rPr>
        <w:t>纸质</w:t>
      </w:r>
      <w:r>
        <w:rPr>
          <w:rFonts w:hint="eastAsia" w:ascii="方正小标宋_GBK" w:eastAsia="方正小标宋_GBK"/>
          <w:sz w:val="44"/>
          <w:szCs w:val="32"/>
        </w:rPr>
        <w:t>证书</w:t>
      </w:r>
      <w:r>
        <w:rPr>
          <w:rFonts w:hint="eastAsia" w:ascii="方正小标宋_GBK" w:eastAsia="方正小标宋_GBK"/>
          <w:sz w:val="44"/>
          <w:szCs w:val="32"/>
          <w:lang w:eastAsia="zh-CN"/>
        </w:rPr>
        <w:t>申领</w:t>
      </w:r>
      <w:r>
        <w:rPr>
          <w:rFonts w:hint="eastAsia" w:ascii="方正小标宋_GBK" w:eastAsia="方正小标宋_GBK"/>
          <w:sz w:val="44"/>
          <w:szCs w:val="32"/>
        </w:rPr>
        <w:t>流程</w:t>
      </w:r>
    </w:p>
    <w:p>
      <w:pPr>
        <w:spacing w:line="600" w:lineRule="atLeast"/>
        <w:ind w:firstLine="664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tLeast"/>
        <w:ind w:firstLine="664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考生自行登录广西资质考试证书申领系统（网址：116.252.37.228:18090/apt/index.jspx），</w:t>
      </w:r>
      <w:r>
        <w:rPr>
          <w:rFonts w:hint="eastAsia" w:ascii="仿宋_GB2312" w:eastAsia="仿宋_GB2312"/>
          <w:sz w:val="32"/>
          <w:szCs w:val="32"/>
          <w:lang w:eastAsia="zh-CN"/>
        </w:rPr>
        <w:t>依系统提示</w:t>
      </w:r>
      <w:r>
        <w:rPr>
          <w:rFonts w:hint="eastAsia" w:ascii="仿宋_GB2312" w:eastAsia="仿宋_GB2312"/>
          <w:sz w:val="32"/>
          <w:szCs w:val="32"/>
        </w:rPr>
        <w:t>准确输入姓名、身份证号，点击“</w:t>
      </w:r>
      <w:r>
        <w:rPr>
          <w:rFonts w:hint="eastAsia" w:ascii="仿宋_GB2312" w:eastAsia="仿宋_GB2312"/>
          <w:sz w:val="32"/>
          <w:szCs w:val="32"/>
          <w:lang w:eastAsia="zh-CN"/>
        </w:rPr>
        <w:t>登录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ind w:firstLine="664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ge">
              <wp:posOffset>4180840</wp:posOffset>
            </wp:positionV>
            <wp:extent cx="5687695" cy="3084195"/>
            <wp:effectExtent l="0" t="0" r="8255" b="1905"/>
            <wp:wrapTight wrapText="bothSides">
              <wp:wrapPolygon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10" name="图片 11" descr="IMG_20200512_11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0200512_1131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eastAsia="zh-CN"/>
        </w:rPr>
        <w:t>进入系统后，点击“证书申领”，在再次确认个人信息无误后点击“证书查询”，而后点击“我要申领”。</w:t>
      </w:r>
    </w:p>
    <w:p>
      <w:pPr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1228725</wp:posOffset>
            </wp:positionV>
            <wp:extent cx="5969000" cy="1939925"/>
            <wp:effectExtent l="0" t="0" r="12700" b="3175"/>
            <wp:wrapTight wrapText="bothSides">
              <wp:wrapPolygon>
                <wp:start x="0" y="0"/>
                <wp:lineTo x="0" y="21423"/>
                <wp:lineTo x="21508" y="21423"/>
                <wp:lineTo x="21508" y="0"/>
                <wp:lineTo x="0" y="0"/>
              </wp:wrapPolygon>
            </wp:wrapTight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6278245</wp:posOffset>
            </wp:positionV>
            <wp:extent cx="5686425" cy="1663065"/>
            <wp:effectExtent l="0" t="0" r="9525" b="13335"/>
            <wp:wrapSquare wrapText="bothSides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ge">
              <wp:posOffset>3721100</wp:posOffset>
            </wp:positionV>
            <wp:extent cx="5681980" cy="1897380"/>
            <wp:effectExtent l="0" t="0" r="13970" b="762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三、进入“我要申领”界面后，“申领方式”项：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  <w:lang w:eastAsia="zh-CN"/>
        </w:rPr>
        <w:t>“快递邮寄”</w:t>
      </w:r>
      <w:r>
        <w:rPr>
          <w:rFonts w:hint="eastAsia" w:ascii="仿宋_GB2312" w:eastAsia="仿宋_GB2312"/>
          <w:sz w:val="32"/>
          <w:szCs w:val="32"/>
        </w:rPr>
        <w:t>的考生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准确填写收件人</w:t>
      </w:r>
      <w:r>
        <w:rPr>
          <w:rFonts w:hint="eastAsia" w:ascii="仿宋_GB2312" w:eastAsia="仿宋_GB2312"/>
          <w:sz w:val="32"/>
          <w:szCs w:val="32"/>
          <w:lang w:eastAsia="zh-CN"/>
        </w:rPr>
        <w:t>姓名、</w:t>
      </w:r>
      <w:r>
        <w:rPr>
          <w:rFonts w:hint="eastAsia" w:ascii="仿宋_GB2312" w:eastAsia="仿宋_GB2312"/>
          <w:sz w:val="32"/>
          <w:szCs w:val="32"/>
        </w:rPr>
        <w:t>手机号、</w:t>
      </w:r>
      <w:r>
        <w:rPr>
          <w:rFonts w:hint="eastAsia" w:ascii="仿宋_GB2312" w:eastAsia="仿宋_GB2312"/>
          <w:sz w:val="32"/>
          <w:szCs w:val="32"/>
          <w:lang w:eastAsia="zh-CN"/>
        </w:rPr>
        <w:t>详细</w:t>
      </w:r>
      <w:r>
        <w:rPr>
          <w:rFonts w:hint="eastAsia" w:ascii="仿宋_GB2312" w:eastAsia="仿宋_GB2312"/>
          <w:sz w:val="32"/>
          <w:szCs w:val="32"/>
        </w:rPr>
        <w:t>地址等信息，</w:t>
      </w:r>
      <w:r>
        <w:rPr>
          <w:rFonts w:hint="eastAsia" w:ascii="仿宋_GB2312" w:eastAsia="仿宋_GB2312"/>
          <w:sz w:val="32"/>
          <w:szCs w:val="32"/>
          <w:lang w:eastAsia="zh-CN"/>
        </w:rPr>
        <w:t>点击“下单”，界面弹出二维码，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手机打开微信，扫描二维码，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1598930</wp:posOffset>
            </wp:positionH>
            <wp:positionV relativeFrom="page">
              <wp:posOffset>6374130</wp:posOffset>
            </wp:positionV>
            <wp:extent cx="2308225" cy="3162935"/>
            <wp:effectExtent l="0" t="0" r="15875" b="18415"/>
            <wp:wrapSquare wrapText="bothSides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1202690</wp:posOffset>
            </wp:positionH>
            <wp:positionV relativeFrom="page">
              <wp:posOffset>3249930</wp:posOffset>
            </wp:positionV>
            <wp:extent cx="3285490" cy="1837055"/>
            <wp:effectExtent l="0" t="0" r="10160" b="10795"/>
            <wp:wrapTopAndBottom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659765</wp:posOffset>
            </wp:positionH>
            <wp:positionV relativeFrom="page">
              <wp:posOffset>1380490</wp:posOffset>
            </wp:positionV>
            <wp:extent cx="4254500" cy="1909445"/>
            <wp:effectExtent l="0" t="0" r="12700" b="1460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手机会自动跳转广西邮政速递EMS收寄界面。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（2）考生根据界面提示，分别点击“进入下一步操作”“我已阅读并同意以上条款”，进入“信息确认”界面。考生在确认业务信息和收件信息栏中内容无误后，点击“确定”。</w:t>
      </w:r>
    </w:p>
    <w:p>
      <w:pPr>
        <w:spacing w:line="520" w:lineRule="exact"/>
        <w:ind w:firstLine="996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996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996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6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（3）微信支付环节。确认支付信息后，点击“确定”，而后确认交易金额，确认支付。支付成功后，</w:t>
      </w:r>
      <w:r>
        <w:rPr>
          <w:rFonts w:hint="eastAsia" w:ascii="仿宋_GB2312" w:eastAsia="仿宋_GB2312"/>
          <w:sz w:val="32"/>
          <w:szCs w:val="32"/>
        </w:rPr>
        <w:t>合格证书依据申领先后顺序陆续寄出，注意接听中国邮政快递人员的联系电话。</w:t>
      </w:r>
    </w:p>
    <w:p>
      <w:pPr>
        <w:spacing w:line="520" w:lineRule="exact"/>
        <w:ind w:firstLine="996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3172460</wp:posOffset>
            </wp:positionH>
            <wp:positionV relativeFrom="page">
              <wp:posOffset>2004695</wp:posOffset>
            </wp:positionV>
            <wp:extent cx="2766060" cy="3812540"/>
            <wp:effectExtent l="0" t="0" r="15240" b="16510"/>
            <wp:wrapSquare wrapText="bothSides"/>
            <wp:docPr id="7" name="图片 21" descr="Screenshot_20200512_12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1" descr="Screenshot_20200512_12323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2061210</wp:posOffset>
            </wp:positionV>
            <wp:extent cx="2825750" cy="3729355"/>
            <wp:effectExtent l="0" t="0" r="12700" b="4445"/>
            <wp:wrapSquare wrapText="bothSides"/>
            <wp:docPr id="6" name="图片 20" descr="Screenshot_20200512_12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Screenshot_20200512_123022"/>
                    <pic:cNvPicPr>
                      <a:picLocks noChangeAspect="1"/>
                    </pic:cNvPicPr>
                  </pic:nvPicPr>
                  <pic:blipFill>
                    <a:blip r:embed="rId16"/>
                    <a:srcRect b="22035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atLeas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注意：</w:t>
      </w:r>
      <w:r>
        <w:rPr>
          <w:rFonts w:hint="eastAsia" w:ascii="仿宋_GB2312" w:eastAsia="仿宋_GB2312"/>
          <w:sz w:val="32"/>
          <w:szCs w:val="32"/>
          <w:lang w:eastAsia="zh-CN"/>
        </w:rPr>
        <w:t>请选择邮寄的考生申领过程及时</w:t>
      </w:r>
      <w:r>
        <w:rPr>
          <w:rFonts w:hint="eastAsia" w:ascii="仿宋_GB2312" w:eastAsia="仿宋_GB2312"/>
          <w:sz w:val="32"/>
          <w:szCs w:val="32"/>
        </w:rPr>
        <w:t>完成在线支付邮寄费用,</w:t>
      </w:r>
      <w:r>
        <w:rPr>
          <w:rFonts w:hint="eastAsia" w:ascii="仿宋_GB2312" w:eastAsia="仿宋_GB2312"/>
          <w:sz w:val="32"/>
          <w:szCs w:val="32"/>
          <w:lang w:eastAsia="zh-CN"/>
        </w:rPr>
        <w:t>退出页面后将无法继续支付，未成功支付的，填写的个人信息全部清除</w:t>
      </w:r>
      <w:r>
        <w:rPr>
          <w:rFonts w:hint="eastAsia" w:ascii="仿宋_GB2312" w:eastAsia="仿宋_GB2312"/>
          <w:sz w:val="32"/>
          <w:szCs w:val="32"/>
        </w:rPr>
        <w:t>，申领不成功。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  <w:lang w:eastAsia="zh-CN"/>
        </w:rPr>
        <w:t>“现场领取”</w:t>
      </w:r>
      <w:r>
        <w:rPr>
          <w:rFonts w:hint="eastAsia" w:ascii="仿宋_GB2312" w:eastAsia="仿宋_GB2312"/>
          <w:sz w:val="32"/>
          <w:szCs w:val="32"/>
        </w:rPr>
        <w:t>的考生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不需填写联系电话和邮寄地址，系统会自动弹出领取界面，直接点击“领取”。</w:t>
      </w:r>
      <w:r>
        <w:rPr>
          <w:rFonts w:hint="eastAsia" w:ascii="仿宋_GB2312" w:eastAsia="仿宋_GB2312"/>
          <w:sz w:val="32"/>
          <w:szCs w:val="32"/>
        </w:rPr>
        <w:t>本人凭有效居民身份证原件到</w:t>
      </w:r>
      <w:r>
        <w:rPr>
          <w:rFonts w:hint="eastAsia" w:ascii="仿宋_GB2312" w:eastAsia="仿宋_GB2312"/>
          <w:sz w:val="32"/>
          <w:szCs w:val="32"/>
          <w:lang w:eastAsia="zh-CN"/>
        </w:rPr>
        <w:t>自治区统计局或各地市</w:t>
      </w:r>
      <w:r>
        <w:rPr>
          <w:rFonts w:hint="eastAsia" w:ascii="仿宋_GB2312" w:eastAsia="仿宋_GB2312"/>
          <w:sz w:val="32"/>
          <w:szCs w:val="32"/>
        </w:rPr>
        <w:t>统计局现场领取；由他人代领的，需提供考生本人身份证复印件一份（现场查验原件），受委托人身份证复印件一份（现场查验原件），委托书（模板见附件2）。预计</w:t>
      </w:r>
      <w:r>
        <w:rPr>
          <w:rFonts w:hint="eastAsia" w:ascii="仿宋_GB2312" w:eastAsia="仿宋_GB2312"/>
          <w:sz w:val="32"/>
          <w:szCs w:val="32"/>
          <w:lang w:eastAsia="zh-CN"/>
        </w:rPr>
        <w:t>邮寄证书工作完成</w:t>
      </w:r>
      <w:r>
        <w:rPr>
          <w:rFonts w:hint="eastAsia" w:ascii="仿宋_GB2312" w:eastAsia="仿宋_GB2312"/>
          <w:sz w:val="32"/>
          <w:szCs w:val="32"/>
        </w:rPr>
        <w:t>后接受现场领取证书，以各地统计局具体工作安排为准。</w:t>
      </w:r>
    </w:p>
    <w:p>
      <w:pPr>
        <w:numPr>
          <w:ilvl w:val="0"/>
          <w:numId w:val="0"/>
        </w:numPr>
        <w:spacing w:line="600" w:lineRule="atLeast"/>
        <w:ind w:firstLine="664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83185</wp:posOffset>
            </wp:positionH>
            <wp:positionV relativeFrom="page">
              <wp:posOffset>1727835</wp:posOffset>
            </wp:positionV>
            <wp:extent cx="5715635" cy="2180590"/>
            <wp:effectExtent l="0" t="0" r="18415" b="10160"/>
            <wp:wrapSquare wrapText="bothSides"/>
            <wp:docPr id="5" name="图片 22" descr="~@WYK(00}8JK{_VES_G6W`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2" descr="~@WYK(00}8JK{_VES_G6W`U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四、完成证书领取登记的考生（包括选择邮寄和不邮寄）再次进入系统查询，系统会提示你领取证书的方式。</w:t>
      </w:r>
    </w:p>
    <w:p>
      <w:pPr>
        <w:spacing w:line="560" w:lineRule="atLeast"/>
        <w:rPr>
          <w:rFonts w:hint="eastAsia"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268605</wp:posOffset>
            </wp:positionV>
            <wp:extent cx="5677535" cy="1993265"/>
            <wp:effectExtent l="0" t="0" r="18415" b="6985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atLeast"/>
        <w:ind w:firstLine="444" w:firstLineChars="200"/>
        <w:jc w:val="center"/>
      </w:pPr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委 托 书 （模板）</w:t>
      </w:r>
    </w:p>
    <w:p>
      <w:pPr>
        <w:spacing w:line="560" w:lineRule="atLeast"/>
        <w:jc w:val="center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委托人：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身份证号: 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  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受委托人：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身份证号: 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560" w:lineRule="atLeast"/>
        <w:ind w:firstLine="58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本人因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原因，不能亲自领取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证书，特委托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作为我的代理人，全权代表我办理相关事项，对受托人在办理上述事项过程中所签署的相关文件，我均予以认可，并承担相应的责任。  </w:t>
      </w:r>
    </w:p>
    <w:p>
      <w:pPr>
        <w:spacing w:line="560" w:lineRule="atLeast"/>
        <w:ind w:firstLine="58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委托期限：自签字之日起至上述事项办完为止。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委托人:  　　　　（手写并加盖手印）</w:t>
      </w:r>
    </w:p>
    <w:p>
      <w:pPr>
        <w:spacing w:line="560" w:lineRule="atLeast"/>
        <w:ind w:firstLine="5986" w:firstLineChars="20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现场领取地址及联系方式</w:t>
      </w:r>
    </w:p>
    <w:p/>
    <w:tbl>
      <w:tblPr>
        <w:tblStyle w:val="5"/>
        <w:tblW w:w="9380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468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自治区统计局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南宁市兴宁区建宁路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0771-5846196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南宁市统计局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南宁市嘉宾路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0771-5539335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柳州市统计局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柳州市文昌路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66号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0772-2825241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桂林市统计局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桂林市临桂区西城中路69号创业大厦主楼5楼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0773-282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梧州市统计局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梧州市长洲区新兴三路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1号市政府大楼五楼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0774-3828554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玉林市统计局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玉林市玉东大道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0775-2825472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贵港市统计局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贵港市行政中心西区五楼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0775-4563451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百色市统计局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百色市右江区爱新街文体巷17号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0776-282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钦州市统计局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钦州市永福东大街11号市行政中心中心B座9楼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0777-2824439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河池市统计局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河池市金城中路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296号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0778-2081802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北海市统计局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北海市和平路东二巷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0779-2024836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防城港市统计局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防城港市港口区行政中心区红树林大厦东塔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1703办公室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0770-2822555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、2826107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崇左市统计局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崇左市江州区新城路1号行政中心政协区二楼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0771-7968156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来宾市统计局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来宾市人民路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0772-4278856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贺州市统计局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贺州市八步区城东街道星光路48号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0774-5123450</w:t>
            </w:r>
          </w:p>
        </w:tc>
      </w:tr>
    </w:tbl>
    <w:p/>
    <w:p/>
    <w:p>
      <w:pPr>
        <w:rPr>
          <w:rFonts w:hint="eastAsia" w:eastAsia="宋体"/>
          <w:lang w:eastAsia="zh-CN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74" w:bottom="1474" w:left="1474" w:header="851" w:footer="1134" w:gutter="0"/>
      <w:pgNumType w:fmt="numberInDash" w:start="2"/>
      <w:cols w:space="720" w:num="1"/>
      <w:titlePg/>
      <w:rtlGutter w:val="0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4893945</wp:posOffset>
              </wp:positionH>
              <wp:positionV relativeFrom="paragraph">
                <wp:posOffset>22860</wp:posOffset>
              </wp:positionV>
              <wp:extent cx="792480" cy="373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92" w:firstLineChars="10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35pt;margin-top:1.8pt;height:29.4pt;width:62.4pt;mso-position-horizontal-relative:margin;z-index:251658240;mso-width-relative:page;mso-height-relative:page;" filled="f" stroked="f" coordsize="21600,21600" o:gfxdata="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/pNn9gAAAAIAQAADwAAAAAAAAAB&#10;ACAAAAAiAAAAZHJzL2Rvd25yZXYueG1sUEsBAhQAFAAAAAgAh07iQIJyJcWeAQAAIwMAAA4AAAAA&#10;AAAAAQAgAAAAJwEAAGRycy9lMm9Eb2MueG1sUEsFBgAAAAAGAAYAWQEAADc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92" w:firstLineChars="10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9"/>
        <w:tab w:val="clear" w:pos="4153"/>
        <w:tab w:val="clear" w:pos="8306"/>
      </w:tabs>
      <w:ind w:right="360" w:firstLine="96" w:firstLineChars="5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10160</wp:posOffset>
              </wp:positionH>
              <wp:positionV relativeFrom="paragraph">
                <wp:posOffset>-15875</wp:posOffset>
              </wp:positionV>
              <wp:extent cx="928370" cy="3663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37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92" w:firstLineChars="10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8pt;margin-top:-1.25pt;height:28.85pt;width:73.1pt;mso-position-horizontal-relative:margin;z-index:251659264;mso-width-relative:page;mso-height-relative:page;" filled="f" stroked="f" coordsize="21600,21600" o:gfxdata="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RTPQ1gAAAAcBAAAPAAAAAAAAAAEA&#10;IAAAACIAAABkcnMvZG93bnJldi54bWxQSwECFAAUAAAACACHTuJAnoG155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92" w:firstLineChars="10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0</wp:posOffset>
              </wp:positionV>
              <wp:extent cx="79248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92" w:firstLineChars="10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5pt;margin-top:0pt;height:144pt;width:62.4pt;mso-position-horizontal-relative:margin;z-index:251660288;mso-width-relative:page;mso-height-relative:page;" filled="f" stroked="f" coordsize="21600,21600" o:gfxdata="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gmnP0wAAAAYBAAAP&#10;AAAAAAAAAAEAIAAAACIAAABkcnMvZG93bnJldi54bWxQSwECFAAUAAAACACHTuJAcGVzAqsBAAA+&#10;AwAADgAAAAAAAAABACAAAAAi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92" w:firstLineChars="10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D2DCF"/>
    <w:rsid w:val="294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宋体" w:cs="Times New Roman"/>
      <w:spacing w:val="6"/>
      <w:kern w:val="2"/>
      <w:sz w:val="21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2021-03-12T00:23:00Z</dcterms:created>
  <dc:creator>GXTJJ</dc:creator>
  <cp:lastModifiedBy>GXTJJ</cp:lastModifiedBy>
  <dcterms:modified xsi:type="dcterms:W3CDTF">2021-03-12T00:23:38Z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